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„Cyberbezpieczeństwo operacyjne – SIEM, detekcja i reakcja na incydenty z wykorzystaniem AI (36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 Projektanci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monitorowania bezpieczeństwa infrastruktury IT oraz reagowania na incydenty w środowisku administracji, ze szczególnym uwzględnieniem ochrony systemów informatycznych i e-usług. Zajęcia mają charakter warsztatowy i opierają się na pracy z platformą klasy SIEM w środowisku laboratoryjnym: od instalacji i konfiguracji, przez zbieranie i analizę logów, reguły detekcji, alerty i dashboardy, po korelację zdarzeń, analizę wskaźników kompromitacji i automatyzację reakcji na zagrożenia. Omawiane są także obsługa, dokumentowanie, eskalacja i raportowanie incydentów w administracji. Ważnym elementem jest praktyczne wykorzystanie AI w analizie zdarzeń bezpieczeństwa: interpretacja alertów, identyfikacja potencjalnych zagrożeń oraz przygotowanie raportów i rekomendacji działań, z zachowaniem zasad ochrony informacji, poufności i obowiązku weryfikacji wyników. Szkolenie odbywa się w formule hybrydowej: 2 dni w Olsztynie i 4 spotkania online.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hybrydowa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 (stacjonarnie): Platforma SIEM i monitorowanie bezpieczeństwa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Cyberbezpieczeństwo operacyjne w administracji – rola SIEM, zagrożenia dla e-usług i podstawy obsługi incydentów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Architektura platformy SIEM – komponenty, agenci, źródła logów, przepływ danych i przygotowanie środowiska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Warsztat: instalacja i konfiguracja platformy SIEM oraz weryfikacja działania usług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Pr="00465789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14:00–15:30 – Warsztat: instalacja agentów w systemach Windows i Linux, integracja dzienników zdarzeń i zbieranie pierwszych logów</w:t>
      </w:r>
    </w:p>
    <w:p w14:paraId="7448F6A2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 (stacjonarnie): Analiza logów i detekcja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Analiza logów systemów Windows i Linux oraz serwera WWW – identyfikacja zdarzeń bezpieczeństwa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Warsztat: tworzenie i testowanie własnych reguł detekcji i alertów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Warsztat: wykrywanie prób łamania haseł, podejrzanych poleceń i zmian w plikach, mapowanie zdarzeń na MITRE ATT&amp;CK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Warsztat: dashboardy bezpieczeństwa – logowania, alerty, najczęstsze zagrożenia i monitoring e-usług</w:t>
      </w:r>
    </w:p>
    <w:p w14:paraId="0379DCBB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7CAA5FC" w14:textId="0568B979" w:rsidR="005B16B5" w:rsidRPr="00465789" w:rsidRDefault="00FD1A0A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3 (online): Korelacja zdarzeń i analiza zagrożeń</w:t>
      </w:r>
    </w:p>
    <w:p w14:paraId="16430C1B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Korelacja zdarzeń – okna czasowe, zależności między alertami i ograniczanie fałszywych alarmów; warsztat na przykładzie nieudanych logowań</w:t>
      </w:r>
    </w:p>
    <w:p w14:paraId="253427F3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5CED5B55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analiza wskaźników kompromitacji – pliki, adresy IP i domeny w kontekście zagrożeń</w:t>
      </w:r>
    </w:p>
    <w:p w14:paraId="18D5C5B7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00926EE8" w14:textId="5C0EBE4B" w:rsidR="00FD1A0A" w:rsidRPr="00465789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Bezpieczne korzystanie z AI – anonimizacja logów, poufność, ryzyko wstrzykiwania poleceń i weryfikacja wyników modeli</w:t>
      </w:r>
    </w:p>
    <w:p w14:paraId="7515A15C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8DA2CD7" w14:textId="534861A6" w:rsidR="0001788A" w:rsidRPr="00465789" w:rsidRDefault="0001788A" w:rsidP="0001788A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4 (online): AI w analizie incydentów</w:t>
      </w:r>
    </w:p>
    <w:p w14:paraId="32A55018" w14:textId="70CA4139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AI w analizie zdarzeń bezpieczeństwa – modele lokalne i przygotowanie danych; warsztat: interpretacja alertów i hipotezy o zagrożeniach</w:t>
      </w:r>
    </w:p>
    <w:p w14:paraId="0AFE8542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614AF4F7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raport incydentu z wykorzystaniem AI – chronologia, wskaźniki kompromitacji, ocena skutków i rekomendacje</w:t>
      </w:r>
    </w:p>
    <w:p w14:paraId="13A48638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62315440" w14:textId="29BDC7B2" w:rsidR="0001788A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Dokumentowanie incydentów, ochrona materiału dowodowego oraz zasady zgłaszania i eskalacji w administracji</w:t>
      </w:r>
    </w:p>
    <w:p w14:paraId="5225FE54" w14:textId="77777777" w:rsidR="003D5F88" w:rsidRDefault="003D5F88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</w:p>
    <w:p w14:paraId="290509F2" w14:textId="7FAC82DC" w:rsidR="003D5F88" w:rsidRPr="00465789" w:rsidRDefault="003D5F88" w:rsidP="003D5F8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5 (online): Reakcja na incydenty i automatyzacja</w:t>
      </w:r>
    </w:p>
    <w:p w14:paraId="44C39C43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Proces obsługi incydentu – od wykrycia do wniosków; warsztat: konfiguracja i testowanie automatycznej reakcji w laboratorium</w:t>
      </w:r>
    </w:p>
    <w:p w14:paraId="1F4E9161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242C0451" w14:textId="239E442E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automatyczne powiadomienia i integracja SIEM z narzędziami automatyzacji reakcji – przykładowe scenariusze postępowania</w:t>
      </w:r>
    </w:p>
    <w:p w14:paraId="47AE553E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7AEAD51C" w14:textId="0608FFBF" w:rsidR="00062B34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Eskalacja, priorytetyzacja i raportowanie incydentów – odpowiedzialność zespołów i komunikacja</w:t>
      </w:r>
    </w:p>
    <w:p w14:paraId="02E11B6A" w14:textId="77777777" w:rsid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CDE278E" w14:textId="4C585BAF" w:rsidR="00E33BAF" w:rsidRPr="00465789" w:rsidRDefault="00E33BAF" w:rsidP="00E33BAF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6 (online): Ćwiczenie całościowe</w:t>
      </w:r>
    </w:p>
    <w:p w14:paraId="6D13B9C9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 xml:space="preserve">08:15–09:45 – Warsztat: symulacja incydentu dotyczącego e-usługi – analiza </w:t>
      </w:r>
      <w:r>
        <w:rPr>
          <w:rFonts w:ascii="Inter Display" w:hAnsi="Inter Display" w:cstheme="minorHAnsi"/>
          <w:sz w:val="24"/>
          <w:szCs w:val="24"/>
        </w:rPr>
        <w:lastRenderedPageBreak/>
        <w:t>alertów i logów, korelacja, wskaźniki kompromitacji, oś czasu i ocena wpływu</w:t>
      </w:r>
    </w:p>
    <w:p w14:paraId="28CB3A13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177FADAB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dobór działań reakcyjnych, automatyzacja, raport i rekomendacje z wykorzystaniem AI</w:t>
      </w:r>
    </w:p>
    <w:p w14:paraId="18362688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50C8A7E7" w14:textId="7070E5BA" w:rsidR="00E33BAF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Prezentacja wyników, weryfikacja raportów i podsumowanie szkolenia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wyjaśnia zasady monitorowania bezpieczeństwa systemów IT i rolę platformy SIEM w ochronie e-usług;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instaluje i konfiguruje platformę SIEM i agentów oraz zbiera dane z różnych źródeł;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analizuje i interpretuje logi w kontekście bezpieczeństwa systemów i usług;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tworzy i testuje reguły detekcji i alerty, mapuje zdarzenia na techniki ataków i buduje dashboardy bezpieczeństwa;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koreluje zdarzenia, ogranicza fałszywe alarmy i analizuje wskaźniki kompromitacji;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wykorzystuje AI do interpretacji alertów, identyfikacji zagrożeń oraz przygotowania raportów i rekomendacji, chroniąc informacje i weryfikując wyniki;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konfiguruje automatyczną reakcję na incydenty oraz stosuje zasady dokumentowania, eskalacji i raportowania zdarzeń bezpieczeństwa;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przeprowadza obsługę incydentu od wykrycia do raportu.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2F5553D9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BA15F8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sectPr w:rsidR="005B16B5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ACF76" w14:textId="77777777" w:rsidR="00626A4A" w:rsidRDefault="00626A4A" w:rsidP="009B0A91">
      <w:r>
        <w:separator/>
      </w:r>
    </w:p>
  </w:endnote>
  <w:endnote w:type="continuationSeparator" w:id="0">
    <w:p w14:paraId="424DC08F" w14:textId="77777777" w:rsidR="00626A4A" w:rsidRDefault="00626A4A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3CF38" w14:textId="77777777" w:rsidR="00626A4A" w:rsidRDefault="00626A4A" w:rsidP="009B0A91">
      <w:r>
        <w:separator/>
      </w:r>
    </w:p>
  </w:footnote>
  <w:footnote w:type="continuationSeparator" w:id="0">
    <w:p w14:paraId="1E08EF1C" w14:textId="77777777" w:rsidR="00626A4A" w:rsidRDefault="00626A4A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26A4A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A210DA"/>
    <w:rsid w:val="00A244D4"/>
    <w:rsid w:val="00A31194"/>
    <w:rsid w:val="00A5771E"/>
    <w:rsid w:val="00A849DC"/>
    <w:rsid w:val="00A934D0"/>
    <w:rsid w:val="00AC559E"/>
    <w:rsid w:val="00B74005"/>
    <w:rsid w:val="00BA15F8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814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2026-10-12T10:23:00Z</dcterms:modified>
</cp:coreProperties>
</file>