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„Profesjonalna obsługa klienta i komunikacja online w administracji z wykorzystaniem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III Wdrożeniowcy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prowadzenia profesjonalnej komunikacji online z użytkownikami usług cyfrowych administracji z wykorzystaniem narzędzi sztucznej inteligencji. Obejmuje odpowiadanie na zapytania, prowadzenie korespondencji elektronicznej oraz wspieranie użytkowników w rozwiązywaniu problemów związanych z korzystaniem z e-usług. Zajęcia mają charakter warsztatowy i opierają się na realistycznych, zanonimizowanych przypadkach z pracy urzędu. Uczestnicy wykorzystują AI w analizie i kategoryzacji zapytań, przygotowywaniu projektów odpowiedzi oraz upraszczaniu komunikatów urzędowych zgodnie z zasadami prostego języka. Poznają różnicę między pojedynczym poleceniem a pracą z asystentem AI i tworzą własnych asystentów wspierających powtarzalne zadania obsługi. Ćwiczą komunikację w sytuacjach trudnych, stosowanie standardów obsługi, budowanie bazy wiedzy i wzorów odpowiedzi oraz działania wzmacniające zaufanie do instytucji i jej wizerunek. Istotną częścią szkolenia są zasady bezpiecznego i odpowiedzialnego korzystania z danych w środowisku narzędzi AI: ochrona danych osobowych i informacji, poufność, anonimizacja danych przed ich przetwarzaniem oraz weryfikacja treści generowanych przez AI przed wysłaniem ich do odbiorcy.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Standardy obsługi, bezpieczeństwo i asystenci AI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Standardy profesjonalnej obsługi i komunikacji online w administracji – kanały kontaktu, standardy obsługi i prosty język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bezpieczne i odpowiedzialne korzystanie z AI – ochrona danych osobowych i informacji, poufność, anonimizacja i weryfikacja treści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11:45–13:15 – Warsztat: analiza zapytań i przygotowanie odpowiedzi z wykorzystaniem AI – polecenia, kategoryzacja zgłoszeń i upraszczanie komunikatów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Warsztat: od polecenia do asystenta AI – projektowanie i tworzenie asystentów wspierających obsługę zapytań</w:t>
      </w:r>
    </w:p>
    <w:p w14:paraId="7C4F4510" w14:textId="77777777" w:rsidR="00702F9B" w:rsidRPr="00465789" w:rsidRDefault="00702F9B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Baza wiedzy, wsparcie użytkowników i sytuacje trudne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baza wiedzy, FAQ i wzory odpowiedzi jako źródło wiedzy asystentów AI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wspieranie użytkowników w rozwiązywaniu problemów z usługami cyfrowymi – diagnoza problemu, instrukcje krok po kroku i dostępność komunikatów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komunikacja w sytuacjach trudnych – skargi, emocje, deeskalacja i język empatii, z wykorzystaniem AI do analizy tonu i symulacji rozmów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Budowanie zaufania i wizerunku instytucji – spójna i transparentna komunikacja, sytuacje kryzysowe oraz obsługa kompletnego przypadku z wykorzystaniem asystentów AI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stosuje standardy profesjonalnej obsługi i zasady prostego języka w komunikacji online z użytkownikami usług cyfrowych;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chroni dane osobowe i informacje przy korzystaniu z AI oraz anonimizuje dane przed ich przetwarzaniem;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analizuje, kategoryzuje i priorytetyzuje zapytania użytkowników z wykorzystaniem AI;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formułuje polecenia i przygotowuje z pomocą AI projekty odpowiedzi oraz uproszczone, zrozumiałe komunikaty;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tworzy i konfiguruje asystenta AI wspierającego powtarzalne zadania obsługi;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weryfikuje treści generowane przez AI pod kątem poprawności merytorycznej, prawnej i językowej przed ich wysłaniem;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tworzy i wykorzystuje bazę wiedzy, FAQ i wzory odpowiedzi, także jako źródło wiedzy asystentów AI;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wspiera użytkowników w rozwiązywaniu problemów z e-usługami;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prowadzi komunikację w sytuacjach trudnych, stosując techniki deeskalacji i język empatii;</w:t>
      </w:r>
    </w:p>
    <w:p w14:paraId="5E750312" w14:textId="0AC0D2FD" w:rsidR="005B16B5" w:rsidRDefault="00C378A4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10. buduje zaufanie i pozytywny wizerunek instytucji poprzez spójną i transparentną komunikację.</w:t>
      </w:r>
    </w:p>
    <w:p w14:paraId="55480E12" w14:textId="77777777" w:rsidR="00702F9B" w:rsidRDefault="00702F9B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A8BBCBA" w14:textId="77777777" w:rsidR="00702F9B" w:rsidRPr="00465789" w:rsidRDefault="00702F9B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lastRenderedPageBreak/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079B38E5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702F9B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CC951" w14:textId="77777777" w:rsidR="00AB0114" w:rsidRDefault="00AB0114" w:rsidP="009B0A91">
      <w:r>
        <w:separator/>
      </w:r>
    </w:p>
  </w:endnote>
  <w:endnote w:type="continuationSeparator" w:id="0">
    <w:p w14:paraId="5F422C8B" w14:textId="77777777" w:rsidR="00AB0114" w:rsidRDefault="00AB0114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BD535" w14:textId="77777777" w:rsidR="00AB0114" w:rsidRDefault="00AB0114" w:rsidP="009B0A91">
      <w:r>
        <w:separator/>
      </w:r>
    </w:p>
  </w:footnote>
  <w:footnote w:type="continuationSeparator" w:id="0">
    <w:p w14:paraId="01E0C190" w14:textId="77777777" w:rsidR="00AB0114" w:rsidRDefault="00AB0114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02F9B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B0114"/>
    <w:rsid w:val="00AC559E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2026-10-12T10:37:00Z</dcterms:modified>
</cp:coreProperties>
</file>